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A9C6" w14:textId="77777777" w:rsidR="00B96E39" w:rsidRDefault="00E06EE4" w:rsidP="00020F29">
      <w:pPr>
        <w:pStyle w:val="BodyText"/>
        <w:spacing w:before="0"/>
        <w:ind w:left="-90"/>
        <w:rPr>
          <w:rFonts w:ascii="Times New Roman"/>
          <w:sz w:val="20"/>
        </w:rPr>
      </w:pPr>
      <w:r>
        <w:rPr>
          <w:rFonts w:ascii="Times New Roman"/>
          <w:noProof/>
          <w:sz w:val="20"/>
        </w:rPr>
        <mc:AlternateContent>
          <mc:Choice Requires="wpg">
            <w:drawing>
              <wp:inline distT="0" distB="0" distL="0" distR="0" wp14:anchorId="5B5CA9F8" wp14:editId="3B4284C7">
                <wp:extent cx="7047901" cy="2809966"/>
                <wp:effectExtent l="0" t="0" r="635" b="285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901" cy="2809966"/>
                          <a:chOff x="-879" y="261"/>
                          <a:chExt cx="11228" cy="3630"/>
                        </a:xfrm>
                      </wpg:grpSpPr>
                      <wps:wsp>
                        <wps:cNvPr id="6" name="Rectangle 9"/>
                        <wps:cNvSpPr>
                          <a:spLocks noChangeArrowheads="1"/>
                        </wps:cNvSpPr>
                        <wps:spPr bwMode="auto">
                          <a:xfrm>
                            <a:off x="-879" y="261"/>
                            <a:ext cx="11129" cy="3630"/>
                          </a:xfrm>
                          <a:prstGeom prst="rect">
                            <a:avLst/>
                          </a:prstGeom>
                          <a:noFill/>
                          <a:ln w="25400">
                            <a:solidFill>
                              <a:srgbClr val="0066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879" y="335"/>
                            <a:ext cx="11228" cy="3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AA02" w14:textId="443E061F" w:rsidR="00B96E39" w:rsidRDefault="00B24F3C" w:rsidP="00364F7B">
                              <w:pPr>
                                <w:spacing w:before="172" w:line="271" w:lineRule="auto"/>
                                <w:ind w:right="70"/>
                                <w:jc w:val="center"/>
                                <w:rPr>
                                  <w:i/>
                                </w:rPr>
                              </w:pPr>
                              <w:r>
                                <w:rPr>
                                  <w:i/>
                                </w:rPr>
                                <w:t xml:space="preserve">A Professional Development </w:t>
                              </w:r>
                              <w:r w:rsidR="00173E48">
                                <w:rPr>
                                  <w:i/>
                                </w:rPr>
                                <w:t xml:space="preserve">and Training </w:t>
                              </w:r>
                              <w:r>
                                <w:rPr>
                                  <w:i/>
                                </w:rPr>
                                <w:t xml:space="preserve">Day for </w:t>
                              </w:r>
                              <w:r w:rsidR="00173E48">
                                <w:rPr>
                                  <w:i/>
                                </w:rPr>
                                <w:t xml:space="preserve">teachers </w:t>
                              </w:r>
                              <w:r w:rsidR="00061B38">
                                <w:rPr>
                                  <w:i/>
                                </w:rPr>
                                <w:t>in the Education and Training Program</w:t>
                              </w:r>
                            </w:p>
                            <w:p w14:paraId="5B5CAA03" w14:textId="218CD436" w:rsidR="00B96E39" w:rsidRDefault="00061B38" w:rsidP="00173E48">
                              <w:pPr>
                                <w:spacing w:before="23"/>
                                <w:ind w:left="273"/>
                                <w:jc w:val="center"/>
                                <w:rPr>
                                  <w:rFonts w:ascii="Tahoma" w:hAnsi="Tahoma" w:cs="Tahoma"/>
                                  <w:color w:val="0000FF"/>
                                  <w:sz w:val="40"/>
                                  <w:szCs w:val="90"/>
                                </w:rPr>
                              </w:pPr>
                              <w:r>
                                <w:rPr>
                                  <w:rFonts w:ascii="Tahoma" w:hAnsi="Tahoma" w:cs="Tahoma"/>
                                  <w:color w:val="0000FF"/>
                                  <w:sz w:val="40"/>
                                  <w:szCs w:val="90"/>
                                </w:rPr>
                                <w:t>CPR</w:t>
                              </w:r>
                              <w:r w:rsidR="000D018B">
                                <w:rPr>
                                  <w:rFonts w:ascii="Tahoma" w:hAnsi="Tahoma" w:cs="Tahoma"/>
                                  <w:color w:val="0000FF"/>
                                  <w:sz w:val="40"/>
                                  <w:szCs w:val="90"/>
                                </w:rPr>
                                <w:t xml:space="preserve"> Instructor Development Course</w:t>
                              </w:r>
                            </w:p>
                            <w:p w14:paraId="379BB3B8" w14:textId="12704DF4" w:rsidR="00364F7B" w:rsidRDefault="004F53EC" w:rsidP="003857B5">
                              <w:pPr>
                                <w:spacing w:before="23"/>
                                <w:ind w:left="273"/>
                                <w:jc w:val="center"/>
                                <w:rPr>
                                  <w:rFonts w:ascii="Tahoma" w:hAnsi="Tahoma" w:cs="Tahoma"/>
                                  <w:color w:val="0000FF"/>
                                  <w:sz w:val="40"/>
                                  <w:szCs w:val="90"/>
                                </w:rPr>
                              </w:pPr>
                              <w:r>
                                <w:rPr>
                                  <w:rFonts w:ascii="Tahoma" w:hAnsi="Tahoma" w:cs="Tahoma"/>
                                  <w:color w:val="0000FF"/>
                                  <w:sz w:val="40"/>
                                  <w:szCs w:val="90"/>
                                </w:rPr>
                                <w:t>Become an</w:t>
                              </w:r>
                              <w:bookmarkStart w:id="0" w:name="_GoBack"/>
                              <w:bookmarkEnd w:id="0"/>
                              <w:r>
                                <w:rPr>
                                  <w:rFonts w:ascii="Tahoma" w:hAnsi="Tahoma" w:cs="Tahoma"/>
                                  <w:color w:val="0000FF"/>
                                  <w:sz w:val="40"/>
                                  <w:szCs w:val="90"/>
                                </w:rPr>
                                <w:t xml:space="preserve"> Instructor</w:t>
                              </w:r>
                            </w:p>
                            <w:p w14:paraId="28789871" w14:textId="77777777" w:rsidR="002A1C49" w:rsidRPr="002A1C49" w:rsidRDefault="002A1C49" w:rsidP="003857B5">
                              <w:pPr>
                                <w:spacing w:before="23"/>
                                <w:ind w:left="273"/>
                                <w:jc w:val="center"/>
                                <w:rPr>
                                  <w:rFonts w:ascii="Tahoma" w:hAnsi="Tahoma" w:cs="Tahoma"/>
                                  <w:color w:val="0000FF"/>
                                  <w:sz w:val="28"/>
                                  <w:szCs w:val="90"/>
                                </w:rPr>
                              </w:pPr>
                            </w:p>
                            <w:p w14:paraId="5B5CAA04" w14:textId="431F2331" w:rsidR="00164B36" w:rsidRPr="00364F7B" w:rsidRDefault="00164B36" w:rsidP="00364F7B">
                              <w:pPr>
                                <w:spacing w:before="23"/>
                                <w:ind w:left="273"/>
                                <w:jc w:val="center"/>
                                <w:rPr>
                                  <w:rFonts w:ascii="Tahoma" w:hAnsi="Tahoma" w:cs="Tahoma"/>
                                  <w:color w:val="0000FF"/>
                                  <w:sz w:val="40"/>
                                  <w:szCs w:val="90"/>
                                </w:rPr>
                              </w:pPr>
                              <w:r>
                                <w:rPr>
                                  <w:noProof/>
                                </w:rPr>
                                <w:drawing>
                                  <wp:inline distT="0" distB="0" distL="0" distR="0" wp14:anchorId="5B5CAA05" wp14:editId="43ED5FE3">
                                    <wp:extent cx="2286000" cy="128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4">
                                              <a:extLst>
                                                <a:ext uri="{28A0092B-C50C-407E-A947-70E740481C1C}">
                                                  <a14:useLocalDpi xmlns:a14="http://schemas.microsoft.com/office/drawing/2010/main" val="0"/>
                                                </a:ext>
                                              </a:extLst>
                                            </a:blip>
                                            <a:stretch>
                                              <a:fillRect/>
                                            </a:stretch>
                                          </pic:blipFill>
                                          <pic:spPr>
                                            <a:xfrm>
                                              <a:off x="0" y="0"/>
                                              <a:ext cx="2286000" cy="1280160"/>
                                            </a:xfrm>
                                            <a:prstGeom prst="rect">
                                              <a:avLst/>
                                            </a:prstGeom>
                                          </pic:spPr>
                                        </pic:pic>
                                      </a:graphicData>
                                    </a:graphic>
                                  </wp:inline>
                                </w:drawing>
                              </w:r>
                            </w:p>
                            <w:p w14:paraId="7A194245" w14:textId="77777777" w:rsidR="00364F7B" w:rsidRPr="00173E48" w:rsidRDefault="00364F7B" w:rsidP="00173E48">
                              <w:pPr>
                                <w:spacing w:before="23"/>
                                <w:ind w:left="273"/>
                                <w:jc w:val="center"/>
                                <w:rPr>
                                  <w:rFonts w:ascii="Tahoma" w:hAnsi="Tahoma" w:cs="Tahoma"/>
                                  <w:sz w:val="40"/>
                                  <w:szCs w:val="90"/>
                                </w:rPr>
                              </w:pPr>
                            </w:p>
                          </w:txbxContent>
                        </wps:txbx>
                        <wps:bodyPr rot="0" vert="horz" wrap="square" lIns="0" tIns="0" rIns="0" bIns="0" anchor="t" anchorCtr="0" upright="1">
                          <a:noAutofit/>
                        </wps:bodyPr>
                      </wps:wsp>
                    </wpg:wgp>
                  </a:graphicData>
                </a:graphic>
              </wp:inline>
            </w:drawing>
          </mc:Choice>
          <mc:Fallback>
            <w:pict>
              <v:group w14:anchorId="5B5CA9F8" id="Group 6" o:spid="_x0000_s1026" style="width:554.95pt;height:221.25pt;mso-position-horizontal-relative:char;mso-position-vertical-relative:line" coordorigin="-879,261" coordsize="11228,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">
                <v:rect id="Rectangle 9" o:spid="_x0000_s1027" style="position:absolute;left:-879;top:261;width:11129;height:3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" filled="f" strokecolor="#06f" strokeweight="2pt"/>
                <v:shapetype id="_x0000_t202" coordsize="21600,21600" o:spt="202" path="m,l,21600r21600,l21600,xe">
                  <v:stroke joinstyle="miter"/>
                  <v:path gradientshapeok="t" o:connecttype="rect"/>
                </v:shapetype>
                <v:shape id="Text Box 7" o:spid="_x0000_s1028" type="#_x0000_t202" style="position:absolute;left:-879;top:335;width:1122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B5CAA02" w14:textId="443E061F" w:rsidR="00B96E39" w:rsidRDefault="00B24F3C" w:rsidP="00364F7B">
                        <w:pPr>
                          <w:spacing w:before="172" w:line="271" w:lineRule="auto"/>
                          <w:ind w:right="70"/>
                          <w:jc w:val="center"/>
                          <w:rPr>
                            <w:i/>
                          </w:rPr>
                        </w:pPr>
                        <w:r>
                          <w:rPr>
                            <w:i/>
                          </w:rPr>
                          <w:t xml:space="preserve">A Professional Development </w:t>
                        </w:r>
                        <w:r w:rsidR="00173E48">
                          <w:rPr>
                            <w:i/>
                          </w:rPr>
                          <w:t xml:space="preserve">and Training </w:t>
                        </w:r>
                        <w:r>
                          <w:rPr>
                            <w:i/>
                          </w:rPr>
                          <w:t xml:space="preserve">Day for </w:t>
                        </w:r>
                        <w:r w:rsidR="00173E48">
                          <w:rPr>
                            <w:i/>
                          </w:rPr>
                          <w:t xml:space="preserve">teachers </w:t>
                        </w:r>
                        <w:r w:rsidR="00061B38">
                          <w:rPr>
                            <w:i/>
                          </w:rPr>
                          <w:t>in the Education and Training Program</w:t>
                        </w:r>
                      </w:p>
                      <w:p w14:paraId="5B5CAA03" w14:textId="218CD436" w:rsidR="00B96E39" w:rsidRDefault="00061B38" w:rsidP="00173E48">
                        <w:pPr>
                          <w:spacing w:before="23"/>
                          <w:ind w:left="273"/>
                          <w:jc w:val="center"/>
                          <w:rPr>
                            <w:rFonts w:ascii="Tahoma" w:hAnsi="Tahoma" w:cs="Tahoma"/>
                            <w:color w:val="0000FF"/>
                            <w:sz w:val="40"/>
                            <w:szCs w:val="90"/>
                          </w:rPr>
                        </w:pPr>
                        <w:r>
                          <w:rPr>
                            <w:rFonts w:ascii="Tahoma" w:hAnsi="Tahoma" w:cs="Tahoma"/>
                            <w:color w:val="0000FF"/>
                            <w:sz w:val="40"/>
                            <w:szCs w:val="90"/>
                          </w:rPr>
                          <w:t>CPR</w:t>
                        </w:r>
                        <w:r w:rsidR="000D018B">
                          <w:rPr>
                            <w:rFonts w:ascii="Tahoma" w:hAnsi="Tahoma" w:cs="Tahoma"/>
                            <w:color w:val="0000FF"/>
                            <w:sz w:val="40"/>
                            <w:szCs w:val="90"/>
                          </w:rPr>
                          <w:t xml:space="preserve"> Instructor Development Course</w:t>
                        </w:r>
                      </w:p>
                      <w:p w14:paraId="379BB3B8" w14:textId="12704DF4" w:rsidR="00364F7B" w:rsidRDefault="004F53EC" w:rsidP="003857B5">
                        <w:pPr>
                          <w:spacing w:before="23"/>
                          <w:ind w:left="273"/>
                          <w:jc w:val="center"/>
                          <w:rPr>
                            <w:rFonts w:ascii="Tahoma" w:hAnsi="Tahoma" w:cs="Tahoma"/>
                            <w:color w:val="0000FF"/>
                            <w:sz w:val="40"/>
                            <w:szCs w:val="90"/>
                          </w:rPr>
                        </w:pPr>
                        <w:r>
                          <w:rPr>
                            <w:rFonts w:ascii="Tahoma" w:hAnsi="Tahoma" w:cs="Tahoma"/>
                            <w:color w:val="0000FF"/>
                            <w:sz w:val="40"/>
                            <w:szCs w:val="90"/>
                          </w:rPr>
                          <w:t>Become an</w:t>
                        </w:r>
                        <w:bookmarkStart w:id="1" w:name="_GoBack"/>
                        <w:bookmarkEnd w:id="1"/>
                        <w:r>
                          <w:rPr>
                            <w:rFonts w:ascii="Tahoma" w:hAnsi="Tahoma" w:cs="Tahoma"/>
                            <w:color w:val="0000FF"/>
                            <w:sz w:val="40"/>
                            <w:szCs w:val="90"/>
                          </w:rPr>
                          <w:t xml:space="preserve"> Instructor</w:t>
                        </w:r>
                      </w:p>
                      <w:p w14:paraId="28789871" w14:textId="77777777" w:rsidR="002A1C49" w:rsidRPr="002A1C49" w:rsidRDefault="002A1C49" w:rsidP="003857B5">
                        <w:pPr>
                          <w:spacing w:before="23"/>
                          <w:ind w:left="273"/>
                          <w:jc w:val="center"/>
                          <w:rPr>
                            <w:rFonts w:ascii="Tahoma" w:hAnsi="Tahoma" w:cs="Tahoma"/>
                            <w:color w:val="0000FF"/>
                            <w:sz w:val="28"/>
                            <w:szCs w:val="90"/>
                          </w:rPr>
                        </w:pPr>
                      </w:p>
                      <w:p w14:paraId="5B5CAA04" w14:textId="431F2331" w:rsidR="00164B36" w:rsidRPr="00364F7B" w:rsidRDefault="00164B36" w:rsidP="00364F7B">
                        <w:pPr>
                          <w:spacing w:before="23"/>
                          <w:ind w:left="273"/>
                          <w:jc w:val="center"/>
                          <w:rPr>
                            <w:rFonts w:ascii="Tahoma" w:hAnsi="Tahoma" w:cs="Tahoma"/>
                            <w:color w:val="0000FF"/>
                            <w:sz w:val="40"/>
                            <w:szCs w:val="90"/>
                          </w:rPr>
                        </w:pPr>
                        <w:r>
                          <w:rPr>
                            <w:noProof/>
                          </w:rPr>
                          <w:drawing>
                            <wp:inline distT="0" distB="0" distL="0" distR="0" wp14:anchorId="5B5CAA05" wp14:editId="43ED5FE3">
                              <wp:extent cx="2286000" cy="128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4">
                                        <a:extLst>
                                          <a:ext uri="{28A0092B-C50C-407E-A947-70E740481C1C}">
                                            <a14:useLocalDpi xmlns:a14="http://schemas.microsoft.com/office/drawing/2010/main" val="0"/>
                                          </a:ext>
                                        </a:extLst>
                                      </a:blip>
                                      <a:stretch>
                                        <a:fillRect/>
                                      </a:stretch>
                                    </pic:blipFill>
                                    <pic:spPr>
                                      <a:xfrm>
                                        <a:off x="0" y="0"/>
                                        <a:ext cx="2286000" cy="1280160"/>
                                      </a:xfrm>
                                      <a:prstGeom prst="rect">
                                        <a:avLst/>
                                      </a:prstGeom>
                                    </pic:spPr>
                                  </pic:pic>
                                </a:graphicData>
                              </a:graphic>
                            </wp:inline>
                          </w:drawing>
                        </w:r>
                      </w:p>
                      <w:p w14:paraId="7A194245" w14:textId="77777777" w:rsidR="00364F7B" w:rsidRPr="00173E48" w:rsidRDefault="00364F7B" w:rsidP="00173E48">
                        <w:pPr>
                          <w:spacing w:before="23"/>
                          <w:ind w:left="273"/>
                          <w:jc w:val="center"/>
                          <w:rPr>
                            <w:rFonts w:ascii="Tahoma" w:hAnsi="Tahoma" w:cs="Tahoma"/>
                            <w:sz w:val="40"/>
                            <w:szCs w:val="90"/>
                          </w:rPr>
                        </w:pPr>
                      </w:p>
                    </w:txbxContent>
                  </v:textbox>
                </v:shape>
                <w10:anchorlock/>
              </v:group>
            </w:pict>
          </mc:Fallback>
        </mc:AlternateContent>
      </w:r>
    </w:p>
    <w:p w14:paraId="5B5CA9C7" w14:textId="4DE9F221" w:rsidR="00B96E39" w:rsidRPr="00B916A6" w:rsidRDefault="00ED1990" w:rsidP="00EF054A">
      <w:pPr>
        <w:pStyle w:val="Heading1"/>
        <w:spacing w:before="125" w:line="269" w:lineRule="exact"/>
        <w:ind w:left="720" w:right="910"/>
        <w:rPr>
          <w:sz w:val="28"/>
        </w:rPr>
      </w:pPr>
      <w:r w:rsidRPr="00B916A6">
        <w:rPr>
          <w:sz w:val="28"/>
        </w:rPr>
        <w:t xml:space="preserve">Friday, </w:t>
      </w:r>
      <w:r w:rsidR="00364F7B" w:rsidRPr="00B916A6">
        <w:rPr>
          <w:sz w:val="28"/>
        </w:rPr>
        <w:t xml:space="preserve">September </w:t>
      </w:r>
      <w:r w:rsidRPr="00B916A6">
        <w:rPr>
          <w:sz w:val="28"/>
        </w:rPr>
        <w:t>13, 2019</w:t>
      </w:r>
    </w:p>
    <w:p w14:paraId="5B5CA9C8" w14:textId="6FCA8752" w:rsidR="00173E48" w:rsidRPr="00B916A6" w:rsidRDefault="00ED1990" w:rsidP="00173E48">
      <w:pPr>
        <w:spacing w:line="262" w:lineRule="exact"/>
        <w:ind w:left="720" w:right="910"/>
        <w:jc w:val="center"/>
        <w:rPr>
          <w:b/>
          <w:sz w:val="28"/>
        </w:rPr>
      </w:pPr>
      <w:r w:rsidRPr="00B916A6">
        <w:rPr>
          <w:b/>
          <w:sz w:val="28"/>
        </w:rPr>
        <w:t>8:00 a.m. – 6:00 p.m.</w:t>
      </w:r>
    </w:p>
    <w:p w14:paraId="5B5CA9C9" w14:textId="77777777" w:rsidR="00EF054A" w:rsidRPr="00B916A6" w:rsidRDefault="00173E48" w:rsidP="00EF054A">
      <w:pPr>
        <w:ind w:left="720" w:right="910"/>
        <w:jc w:val="center"/>
        <w:rPr>
          <w:b/>
          <w:sz w:val="28"/>
        </w:rPr>
      </w:pPr>
      <w:r w:rsidRPr="00B916A6">
        <w:rPr>
          <w:b/>
          <w:sz w:val="28"/>
        </w:rPr>
        <w:t>Arizona Department of Education</w:t>
      </w:r>
      <w:r w:rsidR="00B24F3C" w:rsidRPr="00B916A6">
        <w:rPr>
          <w:b/>
          <w:sz w:val="28"/>
        </w:rPr>
        <w:t xml:space="preserve"> </w:t>
      </w:r>
      <w:r w:rsidR="00B24F3C" w:rsidRPr="00B916A6">
        <w:rPr>
          <w:rFonts w:ascii="Wingdings" w:hAnsi="Wingdings"/>
          <w:b/>
          <w:color w:val="0066FF"/>
          <w:sz w:val="28"/>
        </w:rPr>
        <w:t></w:t>
      </w:r>
      <w:r w:rsidR="00B24F3C" w:rsidRPr="00B916A6">
        <w:rPr>
          <w:rFonts w:ascii="Times New Roman" w:hAnsi="Times New Roman"/>
          <w:b/>
          <w:color w:val="0066FF"/>
          <w:sz w:val="28"/>
        </w:rPr>
        <w:t xml:space="preserve"> </w:t>
      </w:r>
      <w:r w:rsidRPr="00B916A6">
        <w:rPr>
          <w:b/>
          <w:sz w:val="28"/>
        </w:rPr>
        <w:t>3300 N. Central Ave., Phoenix, AZ</w:t>
      </w:r>
    </w:p>
    <w:p w14:paraId="5B5CA9CA" w14:textId="6278FCE4" w:rsidR="00EF054A" w:rsidRPr="00B916A6" w:rsidRDefault="00173E48" w:rsidP="00EF054A">
      <w:pPr>
        <w:ind w:left="720" w:right="910"/>
        <w:jc w:val="center"/>
        <w:rPr>
          <w:b/>
          <w:sz w:val="28"/>
        </w:rPr>
      </w:pPr>
      <w:r w:rsidRPr="00B916A6">
        <w:rPr>
          <w:b/>
          <w:sz w:val="28"/>
        </w:rPr>
        <w:t>Room 16-10</w:t>
      </w:r>
      <w:r w:rsidR="00513DD6" w:rsidRPr="00B916A6">
        <w:rPr>
          <w:b/>
          <w:sz w:val="28"/>
        </w:rPr>
        <w:t>0/101</w:t>
      </w:r>
    </w:p>
    <w:p w14:paraId="0F02B6EF" w14:textId="77777777" w:rsidR="00B916A6" w:rsidRDefault="00B916A6" w:rsidP="00837139">
      <w:pPr>
        <w:spacing w:before="23"/>
        <w:ind w:left="273" w:right="1450"/>
        <w:jc w:val="center"/>
      </w:pPr>
    </w:p>
    <w:p w14:paraId="5B5CA9D7" w14:textId="4AF408CE" w:rsidR="00B96E39" w:rsidRDefault="00F6604B" w:rsidP="00837139">
      <w:pPr>
        <w:spacing w:before="23"/>
        <w:ind w:left="273" w:right="1450"/>
        <w:jc w:val="center"/>
        <w:rPr>
          <w:rFonts w:ascii="Tahoma" w:hAnsi="Tahoma" w:cs="Tahoma"/>
          <w:color w:val="0000FF"/>
          <w:sz w:val="40"/>
          <w:szCs w:val="90"/>
        </w:rPr>
      </w:pPr>
      <w:r>
        <w:tab/>
      </w:r>
      <w:r w:rsidR="00B24F3C">
        <w:tab/>
      </w:r>
      <w:r w:rsidR="002A1C49">
        <w:rPr>
          <w:rFonts w:ascii="Tahoma" w:hAnsi="Tahoma" w:cs="Tahoma"/>
          <w:color w:val="0000FF"/>
          <w:sz w:val="40"/>
          <w:szCs w:val="90"/>
        </w:rPr>
        <w:t>Only 30 Spaces Available!</w:t>
      </w:r>
    </w:p>
    <w:p w14:paraId="54AEA5BF" w14:textId="77777777" w:rsidR="00837139" w:rsidRPr="00837139" w:rsidRDefault="00837139" w:rsidP="00837139">
      <w:pPr>
        <w:spacing w:before="23"/>
        <w:ind w:left="273" w:right="1450"/>
        <w:jc w:val="center"/>
        <w:rPr>
          <w:rFonts w:ascii="Tahoma" w:hAnsi="Tahoma" w:cs="Tahoma"/>
          <w:color w:val="0000FF"/>
          <w:sz w:val="2"/>
          <w:szCs w:val="90"/>
        </w:rPr>
      </w:pPr>
    </w:p>
    <w:p w14:paraId="5B5CA9D8" w14:textId="5CBAC064" w:rsidR="00B96E39" w:rsidRPr="004F53EC" w:rsidRDefault="004F53EC">
      <w:pPr>
        <w:pStyle w:val="BodyText"/>
        <w:spacing w:before="5"/>
        <w:rPr>
          <w:i/>
          <w:sz w:val="20"/>
        </w:rPr>
      </w:pPr>
      <w:r w:rsidRPr="004F53EC">
        <w:rPr>
          <w:rFonts w:cs="Segoe UI"/>
          <w:color w:val="212121"/>
          <w:sz w:val="20"/>
          <w:shd w:val="clear" w:color="auto" w:fill="FFFFFF"/>
        </w:rPr>
        <w:t>*Please advise, each Teacher/Instructor Candidate must have a current and valid student level ASHI CPR/AED and Basic First Aid certification. If they do not have one that is current, they will be required to obtain one prior to training. ASHI courses are available every Monday and Friday evening at 6:30 p.m. at the AERT Training Center - see attached June Training Calendar below. </w:t>
      </w:r>
    </w:p>
    <w:p w14:paraId="5B5CA9D9" w14:textId="44DEB345" w:rsidR="00F6604B" w:rsidRDefault="00F6604B">
      <w:pPr>
        <w:pStyle w:val="BodyText"/>
        <w:spacing w:before="5"/>
        <w:rPr>
          <w:i/>
          <w:sz w:val="17"/>
        </w:rPr>
      </w:pPr>
    </w:p>
    <w:p w14:paraId="2E903429" w14:textId="77777777" w:rsidR="00B916A6" w:rsidRDefault="00B916A6">
      <w:pPr>
        <w:pStyle w:val="BodyText"/>
        <w:spacing w:before="5"/>
        <w:rPr>
          <w:i/>
          <w:sz w:val="17"/>
        </w:rPr>
      </w:pPr>
    </w:p>
    <w:p w14:paraId="5B5CA9DA" w14:textId="48488F34" w:rsidR="00B96E39" w:rsidRPr="00F6604B" w:rsidRDefault="00B24F3C">
      <w:pPr>
        <w:pStyle w:val="BodyText"/>
        <w:spacing w:before="1" w:line="237" w:lineRule="auto"/>
        <w:ind w:left="729" w:right="415"/>
      </w:pPr>
      <w:r w:rsidRPr="00164B36">
        <w:rPr>
          <w:b/>
          <w:color w:val="0000FF"/>
          <w:sz w:val="19"/>
        </w:rPr>
        <w:t>Preparation for the Day</w:t>
      </w:r>
      <w:r w:rsidRPr="008A337D">
        <w:rPr>
          <w:b/>
          <w:color w:val="0000FF"/>
          <w:sz w:val="19"/>
        </w:rPr>
        <w:t xml:space="preserve">: </w:t>
      </w:r>
      <w:r w:rsidR="00F6604B" w:rsidRPr="008A337D">
        <w:rPr>
          <w:b/>
          <w:sz w:val="19"/>
        </w:rPr>
        <w:t>Bring a light sweater or jacket as rooms tend to be chilly. Bring any questions or concerns with you</w:t>
      </w:r>
      <w:r w:rsidR="00164B36" w:rsidRPr="008A337D">
        <w:rPr>
          <w:b/>
          <w:sz w:val="19"/>
        </w:rPr>
        <w:t>.</w:t>
      </w:r>
      <w:r w:rsidR="00513DD6" w:rsidRPr="008A337D">
        <w:rPr>
          <w:b/>
          <w:sz w:val="19"/>
        </w:rPr>
        <w:t xml:space="preserve"> </w:t>
      </w:r>
      <w:r w:rsidR="00F0460B" w:rsidRPr="008A337D">
        <w:rPr>
          <w:b/>
          <w:sz w:val="19"/>
        </w:rPr>
        <w:t xml:space="preserve">Review and study materials will be emailed </w:t>
      </w:r>
      <w:r w:rsidR="00141B97" w:rsidRPr="008A337D">
        <w:rPr>
          <w:b/>
          <w:sz w:val="19"/>
        </w:rPr>
        <w:t xml:space="preserve">to participants </w:t>
      </w:r>
      <w:r w:rsidR="00F0460B" w:rsidRPr="008A337D">
        <w:rPr>
          <w:b/>
          <w:sz w:val="19"/>
        </w:rPr>
        <w:t xml:space="preserve">prior to </w:t>
      </w:r>
      <w:r w:rsidR="00141B97" w:rsidRPr="008A337D">
        <w:rPr>
          <w:b/>
          <w:sz w:val="19"/>
        </w:rPr>
        <w:t xml:space="preserve">the </w:t>
      </w:r>
      <w:r w:rsidR="00F0460B" w:rsidRPr="008A337D">
        <w:rPr>
          <w:b/>
          <w:sz w:val="19"/>
        </w:rPr>
        <w:t xml:space="preserve">course. Teachers/Candidates are required to print ALL ATTACHMENTS </w:t>
      </w:r>
      <w:r w:rsidR="00B23173" w:rsidRPr="008A337D">
        <w:rPr>
          <w:b/>
          <w:sz w:val="19"/>
        </w:rPr>
        <w:t xml:space="preserve">sent to them </w:t>
      </w:r>
      <w:r w:rsidR="00F0460B" w:rsidRPr="008A337D">
        <w:rPr>
          <w:b/>
          <w:sz w:val="19"/>
        </w:rPr>
        <w:t xml:space="preserve">and organize </w:t>
      </w:r>
      <w:r w:rsidR="00B23173" w:rsidRPr="008A337D">
        <w:rPr>
          <w:b/>
          <w:sz w:val="19"/>
        </w:rPr>
        <w:t xml:space="preserve">them </w:t>
      </w:r>
      <w:r w:rsidR="00F0460B" w:rsidRPr="008A337D">
        <w:rPr>
          <w:b/>
          <w:sz w:val="19"/>
        </w:rPr>
        <w:t xml:space="preserve">into a binder </w:t>
      </w:r>
      <w:r w:rsidR="00B23173" w:rsidRPr="008A337D">
        <w:rPr>
          <w:b/>
          <w:sz w:val="19"/>
        </w:rPr>
        <w:t xml:space="preserve">or folder that you can bring with you </w:t>
      </w:r>
      <w:r w:rsidR="00F0460B" w:rsidRPr="008A337D">
        <w:rPr>
          <w:b/>
          <w:sz w:val="19"/>
        </w:rPr>
        <w:t>for quick reference on the day of training.</w:t>
      </w:r>
      <w:r w:rsidR="00F0460B" w:rsidRPr="00F0460B">
        <w:rPr>
          <w:b/>
          <w:sz w:val="19"/>
        </w:rPr>
        <w:t> </w:t>
      </w:r>
    </w:p>
    <w:p w14:paraId="5B5CA9DB" w14:textId="77777777" w:rsidR="00B96E39" w:rsidRDefault="00B96E39">
      <w:pPr>
        <w:pStyle w:val="BodyText"/>
        <w:spacing w:before="5"/>
      </w:pPr>
    </w:p>
    <w:p w14:paraId="5B5CA9DC" w14:textId="77777777" w:rsidR="00B96E39" w:rsidRDefault="00F6604B">
      <w:pPr>
        <w:ind w:left="1529" w:right="1765"/>
        <w:jc w:val="center"/>
        <w:rPr>
          <w:b/>
          <w:sz w:val="20"/>
        </w:rPr>
      </w:pPr>
      <w:r>
        <w:rPr>
          <w:b/>
          <w:sz w:val="20"/>
        </w:rPr>
        <w:t>Follow this link to register:</w:t>
      </w:r>
    </w:p>
    <w:p w14:paraId="5B5CA9DE" w14:textId="2934C708" w:rsidR="00164B36" w:rsidRDefault="004D671F">
      <w:pPr>
        <w:ind w:left="1529" w:right="1765"/>
        <w:jc w:val="center"/>
        <w:rPr>
          <w:b/>
          <w:sz w:val="20"/>
        </w:rPr>
      </w:pPr>
      <w:hyperlink r:id="rId5" w:history="1">
        <w:r w:rsidR="00901A00" w:rsidRPr="00C1683B">
          <w:rPr>
            <w:rStyle w:val="Hyperlink"/>
            <w:b/>
            <w:sz w:val="20"/>
          </w:rPr>
          <w:t>https://edrisingarizona.wufoo.com/forms/kof8k2s176sg5j/</w:t>
        </w:r>
      </w:hyperlink>
    </w:p>
    <w:p w14:paraId="2691D531" w14:textId="77777777" w:rsidR="00901A00" w:rsidRDefault="00901A00">
      <w:pPr>
        <w:ind w:left="1529" w:right="1765"/>
        <w:jc w:val="center"/>
        <w:rPr>
          <w:b/>
          <w:sz w:val="20"/>
        </w:rPr>
      </w:pPr>
    </w:p>
    <w:p w14:paraId="5B5CA9DF" w14:textId="77777777" w:rsidR="00B96E39" w:rsidRDefault="00B96E39">
      <w:pPr>
        <w:pStyle w:val="BodyText"/>
        <w:spacing w:before="0" w:after="1"/>
        <w:rPr>
          <w:sz w:val="16"/>
        </w:rPr>
      </w:pPr>
    </w:p>
    <w:tbl>
      <w:tblPr>
        <w:tblW w:w="0" w:type="auto"/>
        <w:tblInd w:w="5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42"/>
        <w:gridCol w:w="4867"/>
      </w:tblGrid>
      <w:tr w:rsidR="00B96E39" w14:paraId="5B5CA9E6" w14:textId="77777777" w:rsidTr="00B916A6">
        <w:trPr>
          <w:trHeight w:hRule="exact" w:val="1297"/>
        </w:trPr>
        <w:tc>
          <w:tcPr>
            <w:tcW w:w="4842" w:type="dxa"/>
          </w:tcPr>
          <w:p w14:paraId="0D669F59" w14:textId="77777777" w:rsidR="00B96E39" w:rsidRDefault="00B24F3C" w:rsidP="00F6604B">
            <w:pPr>
              <w:pStyle w:val="TableParagraph"/>
              <w:spacing w:before="16" w:line="218" w:lineRule="exact"/>
              <w:ind w:left="150"/>
              <w:rPr>
                <w:b/>
                <w:color w:val="0000FF"/>
                <w:sz w:val="19"/>
              </w:rPr>
            </w:pPr>
            <w:r w:rsidRPr="00164B36">
              <w:rPr>
                <w:b/>
                <w:color w:val="0000FF"/>
                <w:sz w:val="19"/>
              </w:rPr>
              <w:t>Fee</w:t>
            </w:r>
            <w:r w:rsidR="000F7A27">
              <w:rPr>
                <w:b/>
                <w:color w:val="0000FF"/>
                <w:sz w:val="19"/>
              </w:rPr>
              <w:t>s</w:t>
            </w:r>
            <w:r w:rsidRPr="00164B36">
              <w:rPr>
                <w:b/>
                <w:color w:val="0000FF"/>
                <w:sz w:val="19"/>
              </w:rPr>
              <w:t xml:space="preserve">: </w:t>
            </w:r>
          </w:p>
          <w:p w14:paraId="3673BAF4" w14:textId="08A103DC" w:rsidR="00C23706" w:rsidRPr="00C23706" w:rsidRDefault="00C23706" w:rsidP="00C23706">
            <w:pPr>
              <w:pStyle w:val="TableParagraph"/>
              <w:spacing w:before="16" w:line="218" w:lineRule="exact"/>
              <w:ind w:left="150"/>
              <w:rPr>
                <w:sz w:val="18"/>
              </w:rPr>
            </w:pPr>
            <w:r w:rsidRPr="00C23706">
              <w:rPr>
                <w:sz w:val="18"/>
              </w:rPr>
              <w:t>Course and Materials</w:t>
            </w:r>
            <w:r w:rsidR="00787739">
              <w:rPr>
                <w:sz w:val="18"/>
              </w:rPr>
              <w:t xml:space="preserve"> </w:t>
            </w:r>
            <w:r w:rsidRPr="00C23706">
              <w:rPr>
                <w:sz w:val="18"/>
              </w:rPr>
              <w:t>- $250.00</w:t>
            </w:r>
          </w:p>
          <w:p w14:paraId="46B6469C" w14:textId="241DCA58" w:rsidR="00C23706" w:rsidRPr="00C23706" w:rsidRDefault="00C23706" w:rsidP="00C23706">
            <w:pPr>
              <w:pStyle w:val="TableParagraph"/>
              <w:spacing w:before="16" w:line="218" w:lineRule="exact"/>
              <w:ind w:left="150"/>
              <w:rPr>
                <w:sz w:val="18"/>
              </w:rPr>
            </w:pPr>
            <w:r w:rsidRPr="00C23706">
              <w:rPr>
                <w:sz w:val="18"/>
              </w:rPr>
              <w:t>Annual Application Fee</w:t>
            </w:r>
            <w:r w:rsidR="00787739">
              <w:rPr>
                <w:sz w:val="18"/>
              </w:rPr>
              <w:t xml:space="preserve"> </w:t>
            </w:r>
            <w:r w:rsidRPr="00C23706">
              <w:rPr>
                <w:sz w:val="18"/>
              </w:rPr>
              <w:t>- $35.00</w:t>
            </w:r>
          </w:p>
          <w:p w14:paraId="59BFA0A4" w14:textId="77777777" w:rsidR="00C23706" w:rsidRPr="00C23706" w:rsidRDefault="00C23706" w:rsidP="00C23706">
            <w:pPr>
              <w:pStyle w:val="TableParagraph"/>
              <w:spacing w:before="16" w:line="218" w:lineRule="exact"/>
              <w:ind w:left="150"/>
              <w:rPr>
                <w:sz w:val="18"/>
              </w:rPr>
            </w:pPr>
            <w:r w:rsidRPr="00C23706">
              <w:rPr>
                <w:sz w:val="18"/>
              </w:rPr>
              <w:t>-------------------------------------------------------------------------</w:t>
            </w:r>
          </w:p>
          <w:p w14:paraId="5B5CA9E0" w14:textId="5C9F3BD7" w:rsidR="00787739" w:rsidRDefault="00C23706" w:rsidP="009317CB">
            <w:pPr>
              <w:pStyle w:val="TableParagraph"/>
              <w:spacing w:before="16" w:line="218" w:lineRule="exact"/>
              <w:ind w:left="150"/>
              <w:rPr>
                <w:sz w:val="18"/>
              </w:rPr>
            </w:pPr>
            <w:r w:rsidRPr="00C23706">
              <w:rPr>
                <w:sz w:val="18"/>
              </w:rPr>
              <w:t>Total Cost</w:t>
            </w:r>
            <w:r w:rsidR="00787739">
              <w:rPr>
                <w:sz w:val="18"/>
              </w:rPr>
              <w:t xml:space="preserve"> </w:t>
            </w:r>
            <w:r w:rsidRPr="00C23706">
              <w:rPr>
                <w:sz w:val="18"/>
              </w:rPr>
              <w:t>- $285.00</w:t>
            </w:r>
            <w:r>
              <w:rPr>
                <w:sz w:val="18"/>
              </w:rPr>
              <w:t xml:space="preserve"> </w:t>
            </w:r>
            <w:r w:rsidRPr="00C23706">
              <w:rPr>
                <w:sz w:val="18"/>
              </w:rPr>
              <w:t>per person</w:t>
            </w:r>
          </w:p>
        </w:tc>
        <w:tc>
          <w:tcPr>
            <w:tcW w:w="4867" w:type="dxa"/>
            <w:vMerge w:val="restart"/>
          </w:tcPr>
          <w:p w14:paraId="5B5CA9E1" w14:textId="689CBF66" w:rsidR="00F6604B" w:rsidRDefault="00F6604B" w:rsidP="00E06EE4">
            <w:pPr>
              <w:pStyle w:val="TableParagraph"/>
              <w:ind w:left="117" w:right="178"/>
              <w:rPr>
                <w:sz w:val="18"/>
              </w:rPr>
            </w:pPr>
            <w:r w:rsidRPr="00164B36">
              <w:rPr>
                <w:b/>
                <w:color w:val="0000FF"/>
                <w:sz w:val="19"/>
              </w:rPr>
              <w:t xml:space="preserve">Meals: </w:t>
            </w:r>
            <w:r w:rsidR="006209E8">
              <w:rPr>
                <w:sz w:val="18"/>
              </w:rPr>
              <w:t>Please bring your own lunch or you can purchase lunch from the deli on the first floor.</w:t>
            </w:r>
          </w:p>
          <w:p w14:paraId="5B5CA9E4" w14:textId="77777777" w:rsidR="00F6604B" w:rsidRDefault="00F6604B" w:rsidP="009317CB">
            <w:pPr>
              <w:pStyle w:val="TableParagraph"/>
              <w:ind w:left="0" w:right="178"/>
              <w:rPr>
                <w:b/>
                <w:sz w:val="19"/>
              </w:rPr>
            </w:pPr>
          </w:p>
          <w:p w14:paraId="59F3E665" w14:textId="31C8CD53" w:rsidR="00B96E39" w:rsidRDefault="00B24F3C" w:rsidP="00F6604B">
            <w:pPr>
              <w:pStyle w:val="TableParagraph"/>
              <w:ind w:left="117" w:right="178"/>
              <w:rPr>
                <w:sz w:val="18"/>
              </w:rPr>
            </w:pPr>
            <w:r w:rsidRPr="00164B36">
              <w:rPr>
                <w:b/>
                <w:color w:val="0000FF"/>
                <w:sz w:val="19"/>
              </w:rPr>
              <w:t xml:space="preserve">Cancellation Policy: </w:t>
            </w:r>
            <w:r w:rsidR="009317CB" w:rsidRPr="009317CB">
              <w:rPr>
                <w:sz w:val="18"/>
              </w:rPr>
              <w:t xml:space="preserve">We kindly ask that you please contact </w:t>
            </w:r>
            <w:r w:rsidR="00F866CB">
              <w:rPr>
                <w:sz w:val="18"/>
              </w:rPr>
              <w:t>the training</w:t>
            </w:r>
            <w:r w:rsidR="009317CB" w:rsidRPr="009317CB">
              <w:rPr>
                <w:sz w:val="18"/>
              </w:rPr>
              <w:t xml:space="preserve"> office </w:t>
            </w:r>
            <w:r w:rsidR="00141B97">
              <w:rPr>
                <w:sz w:val="18"/>
              </w:rPr>
              <w:t xml:space="preserve">at 623-561-0068 </w:t>
            </w:r>
            <w:r w:rsidR="009317CB" w:rsidRPr="009317CB">
              <w:rPr>
                <w:sz w:val="18"/>
              </w:rPr>
              <w:t>at least (48) hours in advance to cancel. Otherwise, there will be a $250.00 Cancellation Fee assessed</w:t>
            </w:r>
            <w:r w:rsidR="000D5FD4">
              <w:rPr>
                <w:sz w:val="18"/>
              </w:rPr>
              <w:t>.</w:t>
            </w:r>
          </w:p>
          <w:p w14:paraId="67C7AC27" w14:textId="77777777" w:rsidR="00732AF5" w:rsidRDefault="00732AF5" w:rsidP="00F6604B">
            <w:pPr>
              <w:pStyle w:val="TableParagraph"/>
              <w:ind w:left="117" w:right="178"/>
              <w:rPr>
                <w:sz w:val="18"/>
              </w:rPr>
            </w:pPr>
          </w:p>
          <w:p w14:paraId="3361E9FD" w14:textId="77777777" w:rsidR="00732AF5" w:rsidRDefault="004D671F" w:rsidP="00F6604B">
            <w:pPr>
              <w:pStyle w:val="TableParagraph"/>
              <w:ind w:left="117" w:right="178"/>
              <w:rPr>
                <w:sz w:val="19"/>
                <w:szCs w:val="19"/>
              </w:rPr>
            </w:pPr>
            <w:hyperlink r:id="rId6" w:history="1">
              <w:r w:rsidR="00373BC5" w:rsidRPr="00F866CB">
                <w:rPr>
                  <w:rStyle w:val="Hyperlink"/>
                  <w:b/>
                  <w:sz w:val="19"/>
                  <w:szCs w:val="19"/>
                </w:rPr>
                <w:t xml:space="preserve">ASHI CPR/AED and Basic First Aid Training </w:t>
              </w:r>
              <w:r w:rsidR="00087676" w:rsidRPr="00F866CB">
                <w:rPr>
                  <w:rStyle w:val="Hyperlink"/>
                  <w:b/>
                  <w:sz w:val="19"/>
                  <w:szCs w:val="19"/>
                </w:rPr>
                <w:t>Calendar</w:t>
              </w:r>
            </w:hyperlink>
            <w:r w:rsidR="00363E92">
              <w:rPr>
                <w:b/>
                <w:color w:val="0000FF" w:themeColor="hyperlink"/>
                <w:sz w:val="19"/>
                <w:szCs w:val="19"/>
                <w:u w:val="single"/>
              </w:rPr>
              <w:t xml:space="preserve"> - Click here</w:t>
            </w:r>
            <w:r w:rsidR="002B3451">
              <w:rPr>
                <w:b/>
                <w:color w:val="0000FF"/>
                <w:sz w:val="19"/>
                <w:szCs w:val="19"/>
              </w:rPr>
              <w:t xml:space="preserve">: </w:t>
            </w:r>
            <w:r w:rsidR="002B3451" w:rsidRPr="002B3451">
              <w:rPr>
                <w:sz w:val="19"/>
                <w:szCs w:val="19"/>
              </w:rPr>
              <w:t xml:space="preserve">If you currently do NOT have a valid CPR/AED card, you MUST take this class before you can become </w:t>
            </w:r>
            <w:r w:rsidR="00087676">
              <w:rPr>
                <w:sz w:val="19"/>
                <w:szCs w:val="19"/>
              </w:rPr>
              <w:t>an instructor.</w:t>
            </w:r>
          </w:p>
          <w:p w14:paraId="798BEC4B" w14:textId="77777777" w:rsidR="00363E92" w:rsidRDefault="00363E92" w:rsidP="00F6604B">
            <w:pPr>
              <w:pStyle w:val="TableParagraph"/>
              <w:ind w:left="117" w:right="178"/>
              <w:rPr>
                <w:b/>
                <w:color w:val="0000FF"/>
                <w:sz w:val="19"/>
                <w:szCs w:val="19"/>
              </w:rPr>
            </w:pPr>
          </w:p>
          <w:p w14:paraId="5D969123" w14:textId="77777777" w:rsidR="00363E92" w:rsidRDefault="00363E92" w:rsidP="00F6604B">
            <w:pPr>
              <w:pStyle w:val="TableParagraph"/>
              <w:ind w:left="117" w:right="178"/>
              <w:rPr>
                <w:b/>
                <w:color w:val="0000FF"/>
                <w:sz w:val="19"/>
                <w:szCs w:val="19"/>
              </w:rPr>
            </w:pPr>
          </w:p>
          <w:p w14:paraId="5B5CA9E5" w14:textId="07F50391" w:rsidR="00363E92" w:rsidRPr="00732AF5" w:rsidRDefault="00363E92" w:rsidP="00F6604B">
            <w:pPr>
              <w:pStyle w:val="TableParagraph"/>
              <w:ind w:left="117" w:right="178"/>
              <w:rPr>
                <w:b/>
                <w:color w:val="0000FF"/>
                <w:sz w:val="19"/>
                <w:szCs w:val="19"/>
              </w:rPr>
            </w:pPr>
          </w:p>
        </w:tc>
      </w:tr>
      <w:tr w:rsidR="00B96E39" w14:paraId="5B5CA9E9" w14:textId="77777777" w:rsidTr="00B916A6">
        <w:trPr>
          <w:trHeight w:hRule="exact" w:val="1575"/>
        </w:trPr>
        <w:tc>
          <w:tcPr>
            <w:tcW w:w="4842" w:type="dxa"/>
          </w:tcPr>
          <w:p w14:paraId="00565E7E" w14:textId="1148315C" w:rsidR="00B96E39" w:rsidRDefault="00B24F3C" w:rsidP="009317CB">
            <w:pPr>
              <w:pStyle w:val="TableParagraph"/>
              <w:ind w:left="150"/>
              <w:rPr>
                <w:sz w:val="18"/>
              </w:rPr>
            </w:pPr>
            <w:r w:rsidRPr="00164B36">
              <w:rPr>
                <w:b/>
                <w:color w:val="0000FF"/>
                <w:sz w:val="19"/>
              </w:rPr>
              <w:t xml:space="preserve">Payment Method: </w:t>
            </w:r>
            <w:r w:rsidR="009E0934" w:rsidRPr="00141B97">
              <w:rPr>
                <w:sz w:val="18"/>
              </w:rPr>
              <w:t>Upon registration, you will receive an invoice with payment remittance information.</w:t>
            </w:r>
            <w:r>
              <w:rPr>
                <w:sz w:val="18"/>
              </w:rPr>
              <w:t xml:space="preserve"> </w:t>
            </w:r>
          </w:p>
          <w:p w14:paraId="4CE96EAF" w14:textId="77777777" w:rsidR="009317CB" w:rsidRDefault="009317CB" w:rsidP="009317CB">
            <w:pPr>
              <w:pStyle w:val="TableParagraph"/>
              <w:ind w:left="150"/>
              <w:rPr>
                <w:b/>
                <w:sz w:val="18"/>
              </w:rPr>
            </w:pPr>
          </w:p>
          <w:p w14:paraId="324813BF" w14:textId="77777777" w:rsidR="009317CB" w:rsidRDefault="009317CB" w:rsidP="009317CB">
            <w:pPr>
              <w:pStyle w:val="TableParagraph"/>
              <w:ind w:left="150" w:right="178"/>
              <w:rPr>
                <w:b/>
                <w:color w:val="0000FF"/>
                <w:sz w:val="19"/>
              </w:rPr>
            </w:pPr>
            <w:r>
              <w:rPr>
                <w:b/>
                <w:color w:val="0000FF"/>
                <w:sz w:val="19"/>
              </w:rPr>
              <w:t xml:space="preserve">Registration Opens: </w:t>
            </w:r>
            <w:r>
              <w:rPr>
                <w:sz w:val="19"/>
              </w:rPr>
              <w:t>July 1, 2019</w:t>
            </w:r>
          </w:p>
          <w:p w14:paraId="122A4B53" w14:textId="77777777" w:rsidR="009317CB" w:rsidRDefault="009317CB" w:rsidP="009317CB">
            <w:pPr>
              <w:pStyle w:val="TableParagraph"/>
              <w:ind w:left="150" w:right="178"/>
              <w:rPr>
                <w:b/>
                <w:color w:val="0000FF"/>
                <w:sz w:val="19"/>
              </w:rPr>
            </w:pPr>
          </w:p>
          <w:p w14:paraId="5B5CA9E7" w14:textId="10B4AC87" w:rsidR="009317CB" w:rsidRPr="00B916A6" w:rsidRDefault="009317CB" w:rsidP="00B916A6">
            <w:pPr>
              <w:pStyle w:val="TableParagraph"/>
              <w:ind w:left="150" w:right="178"/>
              <w:rPr>
                <w:sz w:val="19"/>
              </w:rPr>
            </w:pPr>
            <w:r w:rsidRPr="00164B36">
              <w:rPr>
                <w:b/>
                <w:color w:val="0000FF"/>
                <w:sz w:val="19"/>
              </w:rPr>
              <w:t xml:space="preserve">Registration Deadline:   </w:t>
            </w:r>
            <w:r>
              <w:rPr>
                <w:sz w:val="19"/>
              </w:rPr>
              <w:t>September 1, 2019</w:t>
            </w:r>
          </w:p>
        </w:tc>
        <w:tc>
          <w:tcPr>
            <w:tcW w:w="4867" w:type="dxa"/>
            <w:vMerge/>
          </w:tcPr>
          <w:p w14:paraId="5B5CA9E8" w14:textId="77777777" w:rsidR="00B96E39" w:rsidRDefault="00B96E39"/>
        </w:tc>
      </w:tr>
    </w:tbl>
    <w:p w14:paraId="786C11FF" w14:textId="77777777" w:rsidR="00363E92" w:rsidRDefault="00363E92" w:rsidP="00363E92">
      <w:pPr>
        <w:pStyle w:val="BodyText"/>
        <w:spacing w:before="1" w:line="237" w:lineRule="auto"/>
        <w:ind w:left="720" w:right="60"/>
        <w:rPr>
          <w:b/>
          <w:color w:val="0000FF"/>
          <w:sz w:val="19"/>
        </w:rPr>
      </w:pPr>
    </w:p>
    <w:p w14:paraId="1CB32F86" w14:textId="77777777" w:rsidR="00363E92" w:rsidRDefault="00363E92" w:rsidP="00363E92">
      <w:pPr>
        <w:pStyle w:val="BodyText"/>
        <w:spacing w:before="1" w:line="237" w:lineRule="auto"/>
        <w:ind w:left="720" w:right="60"/>
        <w:rPr>
          <w:b/>
          <w:color w:val="0000FF"/>
          <w:sz w:val="19"/>
        </w:rPr>
      </w:pPr>
    </w:p>
    <w:p w14:paraId="5B5CA9EF" w14:textId="64FB6DE1" w:rsidR="00F6604B" w:rsidRPr="00F6604B" w:rsidRDefault="00B916A6" w:rsidP="00363E92">
      <w:pPr>
        <w:pStyle w:val="BodyText"/>
        <w:spacing w:before="1" w:line="237" w:lineRule="auto"/>
        <w:ind w:left="720" w:right="60"/>
      </w:pPr>
      <w:r w:rsidRPr="00837139">
        <w:rPr>
          <w:b/>
          <w:color w:val="0000FF"/>
          <w:sz w:val="19"/>
        </w:rPr>
        <w:t>Free Parking:</w:t>
      </w:r>
      <w:r w:rsidRPr="00164B36">
        <w:rPr>
          <w:b/>
          <w:color w:val="0000FF"/>
          <w:sz w:val="19"/>
        </w:rPr>
        <w:t xml:space="preserve"> </w:t>
      </w:r>
      <w:r w:rsidRPr="00F6604B">
        <w:t>ADE is on the SW corner of Central and Osborn in the 3300 Tower.</w:t>
      </w:r>
      <w:r w:rsidR="00363E92">
        <w:t xml:space="preserve"> </w:t>
      </w:r>
      <w:r w:rsidR="00F6604B" w:rsidRPr="00F6604B">
        <w:t>All attendees are required to park in the</w:t>
      </w:r>
      <w:r w:rsidR="00AA0ECA">
        <w:t xml:space="preserve"> </w:t>
      </w:r>
      <w:proofErr w:type="gramStart"/>
      <w:r w:rsidR="00AA0ECA">
        <w:t>3300 parking</w:t>
      </w:r>
      <w:proofErr w:type="gramEnd"/>
      <w:r w:rsidR="00AA0ECA">
        <w:t xml:space="preserve"> garage located BEHIND the 3300 tower off 2</w:t>
      </w:r>
      <w:r w:rsidR="00AA0ECA" w:rsidRPr="00AA0ECA">
        <w:rPr>
          <w:vertAlign w:val="superscript"/>
        </w:rPr>
        <w:t>nd</w:t>
      </w:r>
      <w:r w:rsidR="00AA0ECA">
        <w:t xml:space="preserve"> Ave.</w:t>
      </w:r>
      <w:r w:rsidR="00F6604B" w:rsidRPr="00F6604B">
        <w:t xml:space="preserve"> </w:t>
      </w:r>
      <w:r w:rsidR="00AA0ECA">
        <w:t xml:space="preserve">All attendees are required to park </w:t>
      </w:r>
      <w:r w:rsidR="00F6604B" w:rsidRPr="00F6604B">
        <w:t>in spaces marked Visitor and in open non-reserved spaces. Please </w:t>
      </w:r>
      <w:r w:rsidR="00F6604B" w:rsidRPr="00F6604B">
        <w:rPr>
          <w:b/>
          <w:bCs/>
          <w:u w:val="single"/>
        </w:rPr>
        <w:t>bring your parking ticket with you</w:t>
      </w:r>
      <w:r w:rsidR="00F6604B" w:rsidRPr="00F6604B">
        <w:t xml:space="preserve">. We are not able to validate for cars parked in the 3200 </w:t>
      </w:r>
      <w:proofErr w:type="gramStart"/>
      <w:r w:rsidR="00F6604B" w:rsidRPr="00F6604B">
        <w:t>garage</w:t>
      </w:r>
      <w:proofErr w:type="gramEnd"/>
      <w:r w:rsidR="0037306A">
        <w:t>.</w:t>
      </w:r>
    </w:p>
    <w:p w14:paraId="5B5CA9F0" w14:textId="77777777" w:rsidR="00F6604B" w:rsidRPr="00F6604B" w:rsidRDefault="00F6604B" w:rsidP="00F6604B">
      <w:pPr>
        <w:pStyle w:val="BodyText"/>
        <w:spacing w:before="1" w:line="237" w:lineRule="auto"/>
        <w:ind w:left="729" w:right="701"/>
      </w:pPr>
      <w:r w:rsidRPr="00F6604B">
        <w:t> </w:t>
      </w:r>
    </w:p>
    <w:p w14:paraId="5B5CA9F1" w14:textId="151C3DEC" w:rsidR="00B96E39" w:rsidRDefault="00F6604B" w:rsidP="00F6604B">
      <w:pPr>
        <w:pStyle w:val="BodyText"/>
        <w:spacing w:before="1" w:line="237" w:lineRule="auto"/>
        <w:ind w:left="729" w:right="701"/>
      </w:pPr>
      <w:r w:rsidRPr="00F6604B">
        <w:t>When you enter the tower, you will choose the 16</w:t>
      </w:r>
      <w:r w:rsidRPr="00F6604B">
        <w:rPr>
          <w:vertAlign w:val="superscript"/>
        </w:rPr>
        <w:t>th</w:t>
      </w:r>
      <w:r w:rsidRPr="00F6604B">
        <w:t> floor on the elevator (we have a new, modern elevator system and it will show you which elevator to use (E, F, G or H), so be sure to watch for your letter after selecting the 16</w:t>
      </w:r>
      <w:r w:rsidRPr="00F6604B">
        <w:rPr>
          <w:vertAlign w:val="superscript"/>
        </w:rPr>
        <w:t>th</w:t>
      </w:r>
      <w:r w:rsidRPr="00F6604B">
        <w:t> floor. When you exit the elevator on the 16</w:t>
      </w:r>
      <w:r w:rsidRPr="00F6604B">
        <w:rPr>
          <w:vertAlign w:val="superscript"/>
        </w:rPr>
        <w:t>th</w:t>
      </w:r>
      <w:r w:rsidRPr="00F6604B">
        <w:t xml:space="preserve"> floor, </w:t>
      </w:r>
      <w:r w:rsidR="0007526E">
        <w:t>you will turn right to sign in and get your parking validated. Then look on the signs for room 100/101.</w:t>
      </w:r>
    </w:p>
    <w:p w14:paraId="5B5CA9F2" w14:textId="77777777" w:rsidR="00B96E39" w:rsidRDefault="00B96E39">
      <w:pPr>
        <w:pStyle w:val="BodyText"/>
        <w:spacing w:before="3"/>
        <w:rPr>
          <w:sz w:val="16"/>
        </w:rPr>
      </w:pPr>
    </w:p>
    <w:p w14:paraId="5209063A" w14:textId="77777777" w:rsidR="00363E92" w:rsidRDefault="00363E92" w:rsidP="00E06EE4">
      <w:pPr>
        <w:pStyle w:val="BodyText"/>
        <w:spacing w:before="0"/>
        <w:ind w:right="440" w:firstLine="720"/>
        <w:jc w:val="center"/>
        <w:rPr>
          <w:b/>
          <w:sz w:val="19"/>
        </w:rPr>
      </w:pPr>
    </w:p>
    <w:p w14:paraId="5B5CA9F3" w14:textId="4012E725" w:rsidR="00B96E39" w:rsidRDefault="00B24F3C" w:rsidP="00E06EE4">
      <w:pPr>
        <w:pStyle w:val="BodyText"/>
        <w:spacing w:before="0"/>
        <w:ind w:right="440" w:firstLine="720"/>
        <w:jc w:val="center"/>
      </w:pPr>
      <w:r>
        <w:rPr>
          <w:b/>
          <w:sz w:val="19"/>
        </w:rPr>
        <w:t xml:space="preserve">Questions? </w:t>
      </w:r>
      <w:r>
        <w:t xml:space="preserve">Lisa Mayberry, </w:t>
      </w:r>
      <w:r w:rsidR="00E06EE4">
        <w:t>Education and Training</w:t>
      </w:r>
      <w:r>
        <w:t xml:space="preserve"> Program Specialist, </w:t>
      </w:r>
      <w:hyperlink r:id="rId7">
        <w:r>
          <w:rPr>
            <w:color w:val="0000FF"/>
            <w:u w:val="single" w:color="0000FF"/>
          </w:rPr>
          <w:t>Lisa.Mayberry@azed.gov</w:t>
        </w:r>
        <w:r>
          <w:t>,</w:t>
        </w:r>
      </w:hyperlink>
      <w:r>
        <w:t xml:space="preserve"> 602-542-5315</w:t>
      </w:r>
    </w:p>
    <w:p w14:paraId="303A5201" w14:textId="6378CAD1" w:rsidR="00E94574" w:rsidRDefault="00E94574" w:rsidP="00E06EE4">
      <w:pPr>
        <w:pStyle w:val="BodyText"/>
        <w:spacing w:before="0"/>
        <w:ind w:right="440" w:firstLine="720"/>
        <w:jc w:val="center"/>
      </w:pPr>
      <w:r>
        <w:t>Ashley No</w:t>
      </w:r>
      <w:r w:rsidR="00517105">
        <w:t xml:space="preserve">lan, Training Center Manager, </w:t>
      </w:r>
      <w:hyperlink r:id="rId8" w:history="1">
        <w:r w:rsidR="00B81BE2" w:rsidRPr="00F14171">
          <w:rPr>
            <w:rStyle w:val="Hyperlink"/>
          </w:rPr>
          <w:t>jamie@ertcpr.com</w:t>
        </w:r>
      </w:hyperlink>
      <w:r w:rsidR="00B81BE2">
        <w:t>, 623-561-0068</w:t>
      </w:r>
    </w:p>
    <w:p w14:paraId="5B5CA9F4" w14:textId="77777777" w:rsidR="00B96E39" w:rsidRDefault="00B96E39">
      <w:pPr>
        <w:pStyle w:val="BodyText"/>
        <w:spacing w:before="6"/>
        <w:rPr>
          <w:sz w:val="17"/>
        </w:rPr>
      </w:pPr>
    </w:p>
    <w:p w14:paraId="5B5CA9F6" w14:textId="0CE1935B" w:rsidR="00F6604B" w:rsidRDefault="00B24F3C" w:rsidP="00B916A6">
      <w:pPr>
        <w:pStyle w:val="BodyText"/>
        <w:spacing w:before="100"/>
        <w:ind w:left="2037" w:right="1243" w:hanging="730"/>
      </w:pPr>
      <w:r>
        <w:t>Sponsored by Arizona Department of Education, High Academic Standards for Students Division, Career and Technical Education Section, Education and Training, and Ed</w:t>
      </w:r>
      <w:r w:rsidR="00E06EE4">
        <w:t xml:space="preserve">ucators </w:t>
      </w:r>
      <w:r>
        <w:t>Rising.</w:t>
      </w:r>
    </w:p>
    <w:p w14:paraId="5B5CA9F7" w14:textId="77777777" w:rsidR="00F6604B" w:rsidRDefault="00F6604B" w:rsidP="00F6604B">
      <w:pPr>
        <w:pStyle w:val="BodyText"/>
        <w:spacing w:before="100"/>
        <w:ind w:left="2037" w:right="10" w:hanging="2037"/>
        <w:jc w:val="center"/>
      </w:pPr>
      <w:r>
        <w:rPr>
          <w:noProof/>
        </w:rPr>
        <w:drawing>
          <wp:inline distT="0" distB="0" distL="0" distR="0" wp14:anchorId="5B5CA9FC" wp14:editId="5B5CA9FD">
            <wp:extent cx="1855124" cy="691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CT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086" cy="692210"/>
                    </a:xfrm>
                    <a:prstGeom prst="rect">
                      <a:avLst/>
                    </a:prstGeom>
                  </pic:spPr>
                </pic:pic>
              </a:graphicData>
            </a:graphic>
          </wp:inline>
        </w:drawing>
      </w:r>
      <w:r>
        <w:rPr>
          <w:noProof/>
        </w:rPr>
        <w:t xml:space="preserve">           </w:t>
      </w:r>
      <w:r>
        <w:rPr>
          <w:noProof/>
        </w:rPr>
        <w:drawing>
          <wp:inline distT="0" distB="0" distL="0" distR="0" wp14:anchorId="5B5CA9FE" wp14:editId="5B5CA9FF">
            <wp:extent cx="1104900"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circle.png"/>
                    <pic:cNvPicPr/>
                  </pic:nvPicPr>
                  <pic:blipFill>
                    <a:blip r:embed="rId10">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Pr>
          <w:noProof/>
        </w:rPr>
        <w:t xml:space="preserve">                </w:t>
      </w:r>
      <w:r>
        <w:rPr>
          <w:noProof/>
        </w:rPr>
        <w:drawing>
          <wp:inline distT="0" distB="0" distL="0" distR="0" wp14:anchorId="5B5CAA00" wp14:editId="5B5CAA01">
            <wp:extent cx="1843166" cy="831850"/>
            <wp:effectExtent l="0" t="0" r="508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isingAZ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166" cy="831850"/>
                    </a:xfrm>
                    <a:prstGeom prst="rect">
                      <a:avLst/>
                    </a:prstGeom>
                  </pic:spPr>
                </pic:pic>
              </a:graphicData>
            </a:graphic>
          </wp:inline>
        </w:drawing>
      </w:r>
    </w:p>
    <w:sectPr w:rsidR="00F6604B" w:rsidSect="0037306A">
      <w:type w:val="continuous"/>
      <w:pgSz w:w="12240" w:h="20160"/>
      <w:pgMar w:top="720" w:right="630" w:bottom="28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39"/>
    <w:rsid w:val="00020F29"/>
    <w:rsid w:val="00061B38"/>
    <w:rsid w:val="0007526E"/>
    <w:rsid w:val="00087676"/>
    <w:rsid w:val="000D018B"/>
    <w:rsid w:val="000D5FD4"/>
    <w:rsid w:val="000F7A27"/>
    <w:rsid w:val="00133AF0"/>
    <w:rsid w:val="00141B97"/>
    <w:rsid w:val="00164B36"/>
    <w:rsid w:val="00173E48"/>
    <w:rsid w:val="002A1C49"/>
    <w:rsid w:val="002B3451"/>
    <w:rsid w:val="0035736E"/>
    <w:rsid w:val="00363E92"/>
    <w:rsid w:val="00364F7B"/>
    <w:rsid w:val="0037306A"/>
    <w:rsid w:val="00373BC5"/>
    <w:rsid w:val="003857B5"/>
    <w:rsid w:val="004D671F"/>
    <w:rsid w:val="004F53EC"/>
    <w:rsid w:val="00513DD6"/>
    <w:rsid w:val="00517105"/>
    <w:rsid w:val="006209E8"/>
    <w:rsid w:val="00732AF5"/>
    <w:rsid w:val="00787739"/>
    <w:rsid w:val="007A6681"/>
    <w:rsid w:val="00837139"/>
    <w:rsid w:val="008A337D"/>
    <w:rsid w:val="00901A00"/>
    <w:rsid w:val="009317CB"/>
    <w:rsid w:val="009A5375"/>
    <w:rsid w:val="009B65CC"/>
    <w:rsid w:val="009E0934"/>
    <w:rsid w:val="00A0689C"/>
    <w:rsid w:val="00AA0ECA"/>
    <w:rsid w:val="00B23173"/>
    <w:rsid w:val="00B24F3C"/>
    <w:rsid w:val="00B263C8"/>
    <w:rsid w:val="00B81BE2"/>
    <w:rsid w:val="00B916A6"/>
    <w:rsid w:val="00B96E39"/>
    <w:rsid w:val="00C23706"/>
    <w:rsid w:val="00E06EE4"/>
    <w:rsid w:val="00E94574"/>
    <w:rsid w:val="00ED1990"/>
    <w:rsid w:val="00EF054A"/>
    <w:rsid w:val="00F0460B"/>
    <w:rsid w:val="00F61A95"/>
    <w:rsid w:val="00F6604B"/>
    <w:rsid w:val="00F8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A9C6"/>
  <w15:docId w15:val="{C070D9B7-C1E3-408C-850D-1258AB34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529" w:right="1243"/>
      <w:jc w:val="center"/>
      <w:outlineLvl w:val="0"/>
    </w:pPr>
    <w:rPr>
      <w:b/>
      <w:bCs/>
    </w:rPr>
  </w:style>
  <w:style w:type="paragraph" w:styleId="Heading2">
    <w:name w:val="heading 2"/>
    <w:basedOn w:val="Normal"/>
    <w:uiPriority w:val="1"/>
    <w:qFormat/>
    <w:pPr>
      <w:ind w:left="203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E06EE4"/>
    <w:rPr>
      <w:color w:val="0000FF" w:themeColor="hyperlink"/>
      <w:u w:val="single"/>
    </w:rPr>
  </w:style>
  <w:style w:type="character" w:styleId="FollowedHyperlink">
    <w:name w:val="FollowedHyperlink"/>
    <w:basedOn w:val="DefaultParagraphFont"/>
    <w:uiPriority w:val="99"/>
    <w:semiHidden/>
    <w:unhideWhenUsed/>
    <w:rsid w:val="00E06EE4"/>
    <w:rPr>
      <w:color w:val="800080" w:themeColor="followedHyperlink"/>
      <w:u w:val="single"/>
    </w:rPr>
  </w:style>
  <w:style w:type="paragraph" w:styleId="BalloonText">
    <w:name w:val="Balloon Text"/>
    <w:basedOn w:val="Normal"/>
    <w:link w:val="BalloonTextChar"/>
    <w:uiPriority w:val="99"/>
    <w:semiHidden/>
    <w:unhideWhenUsed/>
    <w:rsid w:val="00F6604B"/>
    <w:rPr>
      <w:rFonts w:ascii="Tahoma" w:hAnsi="Tahoma" w:cs="Tahoma"/>
      <w:sz w:val="16"/>
      <w:szCs w:val="16"/>
    </w:rPr>
  </w:style>
  <w:style w:type="character" w:customStyle="1" w:styleId="BalloonTextChar">
    <w:name w:val="Balloon Text Char"/>
    <w:basedOn w:val="DefaultParagraphFont"/>
    <w:link w:val="BalloonText"/>
    <w:uiPriority w:val="99"/>
    <w:semiHidden/>
    <w:rsid w:val="00F6604B"/>
    <w:rPr>
      <w:rFonts w:ascii="Tahoma" w:eastAsia="Century Gothic" w:hAnsi="Tahoma" w:cs="Tahoma"/>
      <w:sz w:val="16"/>
      <w:szCs w:val="16"/>
    </w:rPr>
  </w:style>
  <w:style w:type="character" w:styleId="UnresolvedMention">
    <w:name w:val="Unresolved Mention"/>
    <w:basedOn w:val="DefaultParagraphFont"/>
    <w:uiPriority w:val="99"/>
    <w:semiHidden/>
    <w:unhideWhenUsed/>
    <w:rsid w:val="002B3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mie@ertcp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sa.Mayberry@azed.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mayber\Downloads\6-19%20Calendar.docx" TargetMode="External"/><Relationship Id="rId11" Type="http://schemas.openxmlformats.org/officeDocument/2006/relationships/image" Target="media/image4.png"/><Relationship Id="rId5" Type="http://schemas.openxmlformats.org/officeDocument/2006/relationships/hyperlink" Target="https://edrisingarizona.wufoo.com/forms/kof8k2s176sg5j/" TargetMode="External"/><Relationship Id="rId10"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Storms, Lynne</dc:creator>
  <cp:lastModifiedBy>Lisa Mayberry</cp:lastModifiedBy>
  <cp:revision>24</cp:revision>
  <cp:lastPrinted>2016-12-22T20:38:00Z</cp:lastPrinted>
  <dcterms:created xsi:type="dcterms:W3CDTF">2019-04-22T16:56:00Z</dcterms:created>
  <dcterms:modified xsi:type="dcterms:W3CDTF">2019-04-23T17:04:00Z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2010</vt:lpwstr>
  </property>
  <property fmtid="{D5CDD505-2E9C-101B-9397-08002B2CF9AE}" pid="4" name="LastSaved">
    <vt:filetime>2016-12-22T00:00:00Z</vt:filetime>
  </property>
</Properties>
</file>